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Richtsmeier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2319 WHITNEY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TRANSACT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6,325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36,323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18,975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Restricted Stock Units issued on May 1, 2025 pursuant to the Company's 2014 Equity Incentive Plan, as Amended and Restated, vesting 25% annually commencing on the first anniversary of the date of grant that have converted to common stock on a one-for-one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A DeMartino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645" TargetMode="External"/><Relationship Id="rId5" Type="http://schemas.openxmlformats.org/officeDocument/2006/relationships/hyperlink" Target="http://www.sec.gov/cgi-bin/browse-edgar?action=getcompany&amp;CIK=0001017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3336</Characters>
  <CharactersWithSpaces>3883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